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692" w:rsidRPr="000C0692" w:rsidRDefault="000C0692" w:rsidP="000C0692">
      <w:pPr>
        <w:spacing w:line="480" w:lineRule="auto"/>
        <w:jc w:val="center"/>
        <w:rPr>
          <w:rFonts w:ascii="Times New Roman" w:hAnsi="Times New Roman" w:cs="Times New Roman"/>
          <w:sz w:val="24"/>
          <w:szCs w:val="24"/>
        </w:rPr>
      </w:pPr>
    </w:p>
    <w:p w:rsidR="000C0692" w:rsidRPr="000C0692" w:rsidRDefault="000C0692" w:rsidP="000C0692">
      <w:pPr>
        <w:spacing w:line="480" w:lineRule="auto"/>
        <w:jc w:val="center"/>
        <w:rPr>
          <w:rFonts w:ascii="Times New Roman" w:hAnsi="Times New Roman" w:cs="Times New Roman"/>
          <w:sz w:val="24"/>
          <w:szCs w:val="24"/>
        </w:rPr>
      </w:pPr>
    </w:p>
    <w:p w:rsidR="000C0692" w:rsidRPr="000C0692" w:rsidRDefault="000C0692" w:rsidP="000C0692">
      <w:pPr>
        <w:spacing w:line="480" w:lineRule="auto"/>
        <w:jc w:val="center"/>
        <w:rPr>
          <w:rFonts w:ascii="Times New Roman" w:hAnsi="Times New Roman" w:cs="Times New Roman"/>
          <w:sz w:val="24"/>
          <w:szCs w:val="24"/>
        </w:rPr>
      </w:pPr>
    </w:p>
    <w:p w:rsidR="000C0692" w:rsidRPr="000C0692" w:rsidRDefault="000C0692" w:rsidP="000C0692">
      <w:pPr>
        <w:spacing w:line="480" w:lineRule="auto"/>
        <w:jc w:val="center"/>
        <w:rPr>
          <w:rFonts w:ascii="Times New Roman" w:hAnsi="Times New Roman" w:cs="Times New Roman"/>
          <w:sz w:val="24"/>
          <w:szCs w:val="24"/>
        </w:rPr>
      </w:pPr>
    </w:p>
    <w:p w:rsidR="000C0692" w:rsidRPr="000C0692" w:rsidRDefault="000C0692" w:rsidP="000C0692">
      <w:pPr>
        <w:spacing w:line="480" w:lineRule="auto"/>
        <w:jc w:val="center"/>
        <w:rPr>
          <w:rFonts w:ascii="Times New Roman" w:hAnsi="Times New Roman" w:cs="Times New Roman"/>
          <w:sz w:val="24"/>
          <w:szCs w:val="24"/>
        </w:rPr>
      </w:pPr>
    </w:p>
    <w:p w:rsidR="000C0692" w:rsidRPr="000C0692" w:rsidRDefault="000C0692" w:rsidP="000C0692">
      <w:pPr>
        <w:spacing w:line="480" w:lineRule="auto"/>
        <w:jc w:val="center"/>
        <w:rPr>
          <w:rFonts w:ascii="Times New Roman" w:hAnsi="Times New Roman" w:cs="Times New Roman"/>
          <w:sz w:val="24"/>
          <w:szCs w:val="24"/>
        </w:rPr>
      </w:pPr>
    </w:p>
    <w:p w:rsidR="000C0692" w:rsidRPr="000C0692" w:rsidRDefault="000C0692" w:rsidP="000C0692">
      <w:pPr>
        <w:spacing w:line="480" w:lineRule="auto"/>
        <w:jc w:val="center"/>
        <w:rPr>
          <w:rFonts w:ascii="Times New Roman" w:hAnsi="Times New Roman" w:cs="Times New Roman"/>
          <w:sz w:val="24"/>
          <w:szCs w:val="24"/>
        </w:rPr>
      </w:pPr>
    </w:p>
    <w:p w:rsidR="000C0692" w:rsidRPr="000C0692" w:rsidRDefault="000C0692" w:rsidP="000C0692">
      <w:pPr>
        <w:spacing w:line="480" w:lineRule="auto"/>
        <w:jc w:val="center"/>
        <w:rPr>
          <w:rFonts w:ascii="Times New Roman" w:hAnsi="Times New Roman" w:cs="Times New Roman"/>
          <w:sz w:val="24"/>
          <w:szCs w:val="24"/>
        </w:rPr>
      </w:pPr>
      <w:r w:rsidRPr="000C0692">
        <w:rPr>
          <w:rFonts w:ascii="Times New Roman" w:hAnsi="Times New Roman" w:cs="Times New Roman"/>
          <w:sz w:val="24"/>
          <w:szCs w:val="24"/>
        </w:rPr>
        <w:t>Inclusion versus Segregation</w:t>
      </w:r>
    </w:p>
    <w:p w:rsidR="000C0692" w:rsidRPr="000C0692" w:rsidRDefault="000C0692" w:rsidP="000C0692">
      <w:pPr>
        <w:spacing w:line="480" w:lineRule="auto"/>
        <w:jc w:val="center"/>
        <w:rPr>
          <w:rFonts w:ascii="Times New Roman" w:hAnsi="Times New Roman" w:cs="Times New Roman"/>
          <w:sz w:val="24"/>
          <w:szCs w:val="24"/>
        </w:rPr>
      </w:pPr>
      <w:r w:rsidRPr="000C0692">
        <w:rPr>
          <w:rFonts w:ascii="Times New Roman" w:hAnsi="Times New Roman" w:cs="Times New Roman"/>
          <w:sz w:val="24"/>
          <w:szCs w:val="24"/>
        </w:rPr>
        <w:t>Name</w:t>
      </w:r>
    </w:p>
    <w:p w:rsidR="000C0692" w:rsidRPr="000C0692" w:rsidRDefault="000C0692" w:rsidP="000C0692">
      <w:pPr>
        <w:spacing w:line="480" w:lineRule="auto"/>
        <w:jc w:val="center"/>
        <w:rPr>
          <w:rFonts w:ascii="Times New Roman" w:hAnsi="Times New Roman" w:cs="Times New Roman"/>
          <w:sz w:val="24"/>
          <w:szCs w:val="24"/>
        </w:rPr>
      </w:pPr>
      <w:r w:rsidRPr="000C0692">
        <w:rPr>
          <w:rFonts w:ascii="Times New Roman" w:hAnsi="Times New Roman" w:cs="Times New Roman"/>
          <w:sz w:val="24"/>
          <w:szCs w:val="24"/>
        </w:rPr>
        <w:t>Instructor</w:t>
      </w:r>
    </w:p>
    <w:p w:rsidR="000C0692" w:rsidRPr="000C0692" w:rsidRDefault="000C0692" w:rsidP="000C0692">
      <w:pPr>
        <w:spacing w:line="480" w:lineRule="auto"/>
        <w:jc w:val="center"/>
        <w:rPr>
          <w:rFonts w:ascii="Times New Roman" w:hAnsi="Times New Roman" w:cs="Times New Roman"/>
          <w:sz w:val="24"/>
          <w:szCs w:val="24"/>
        </w:rPr>
      </w:pPr>
      <w:r w:rsidRPr="000C0692">
        <w:rPr>
          <w:rFonts w:ascii="Times New Roman" w:hAnsi="Times New Roman" w:cs="Times New Roman"/>
          <w:sz w:val="24"/>
          <w:szCs w:val="24"/>
        </w:rPr>
        <w:t>Course</w:t>
      </w:r>
    </w:p>
    <w:p w:rsidR="000C0692" w:rsidRPr="000C0692" w:rsidRDefault="000C0692" w:rsidP="000C0692">
      <w:pPr>
        <w:spacing w:line="480" w:lineRule="auto"/>
        <w:jc w:val="center"/>
        <w:rPr>
          <w:rFonts w:ascii="Times New Roman" w:hAnsi="Times New Roman" w:cs="Times New Roman"/>
          <w:sz w:val="24"/>
          <w:szCs w:val="24"/>
        </w:rPr>
      </w:pPr>
      <w:r w:rsidRPr="000C0692">
        <w:rPr>
          <w:rFonts w:ascii="Times New Roman" w:hAnsi="Times New Roman" w:cs="Times New Roman"/>
          <w:sz w:val="24"/>
          <w:szCs w:val="24"/>
        </w:rPr>
        <w:t>Date</w:t>
      </w:r>
    </w:p>
    <w:p w:rsidR="001E05C1" w:rsidRPr="000C0692" w:rsidRDefault="001E05C1" w:rsidP="000C0692">
      <w:pPr>
        <w:spacing w:line="480" w:lineRule="auto"/>
        <w:rPr>
          <w:rFonts w:ascii="Times New Roman" w:hAnsi="Times New Roman" w:cs="Times New Roman"/>
          <w:sz w:val="24"/>
          <w:szCs w:val="24"/>
        </w:rPr>
      </w:pPr>
      <w:r w:rsidRPr="000C0692">
        <w:rPr>
          <w:rFonts w:ascii="Times New Roman" w:hAnsi="Times New Roman" w:cs="Times New Roman"/>
          <w:sz w:val="24"/>
          <w:szCs w:val="24"/>
        </w:rPr>
        <w:br w:type="page"/>
      </w:r>
    </w:p>
    <w:p w:rsidR="001E05C1" w:rsidRPr="000C0692" w:rsidRDefault="000C0692" w:rsidP="000C069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1E05C1" w:rsidRPr="000C0692">
        <w:rPr>
          <w:rFonts w:ascii="Times New Roman" w:hAnsi="Times New Roman" w:cs="Times New Roman"/>
          <w:sz w:val="24"/>
          <w:szCs w:val="24"/>
        </w:rPr>
        <w:t xml:space="preserve">The inclusion of all students in a regular classroom plays a vital role in </w:t>
      </w:r>
      <w:r w:rsidR="0089701A" w:rsidRPr="000C0692">
        <w:rPr>
          <w:rFonts w:ascii="Times New Roman" w:hAnsi="Times New Roman" w:cs="Times New Roman"/>
          <w:sz w:val="24"/>
          <w:szCs w:val="24"/>
        </w:rPr>
        <w:t>molding</w:t>
      </w:r>
      <w:r w:rsidR="001E05C1" w:rsidRPr="000C0692">
        <w:rPr>
          <w:rFonts w:ascii="Times New Roman" w:hAnsi="Times New Roman" w:cs="Times New Roman"/>
          <w:sz w:val="24"/>
          <w:szCs w:val="24"/>
        </w:rPr>
        <w:t xml:space="preserve"> students to admirable characters. In the contemporary society, there </w:t>
      </w:r>
      <w:r w:rsidRPr="000C0692">
        <w:rPr>
          <w:rFonts w:ascii="Times New Roman" w:hAnsi="Times New Roman" w:cs="Times New Roman"/>
          <w:sz w:val="24"/>
          <w:szCs w:val="24"/>
        </w:rPr>
        <w:t>exists different learner</w:t>
      </w:r>
      <w:r w:rsidR="001E05C1" w:rsidRPr="000C0692">
        <w:rPr>
          <w:rFonts w:ascii="Times New Roman" w:hAnsi="Times New Roman" w:cs="Times New Roman"/>
          <w:sz w:val="24"/>
          <w:szCs w:val="24"/>
        </w:rPr>
        <w:t xml:space="preserve">.  The inclusion of learner physically challenged and those who need particular attention in common classroom is a commendable act. Baker in collaboration with other 1994 discovered that students who call for specific attention perform better when incorporated in the regular classroom. An all-inclusive class possesses some benefits to both the students and the community as a </w:t>
      </w:r>
      <w:r w:rsidRPr="000C0692">
        <w:rPr>
          <w:rFonts w:ascii="Times New Roman" w:hAnsi="Times New Roman" w:cs="Times New Roman"/>
          <w:sz w:val="24"/>
          <w:szCs w:val="24"/>
        </w:rPr>
        <w:t>whole</w:t>
      </w:r>
      <w:r w:rsidRPr="000C0692">
        <w:rPr>
          <w:rFonts w:ascii="Times New Roman" w:hAnsi="Times New Roman" w:cs="Times New Roman"/>
          <w:color w:val="222222"/>
          <w:sz w:val="24"/>
          <w:szCs w:val="24"/>
          <w:shd w:val="clear" w:color="auto" w:fill="FFFFFF"/>
        </w:rPr>
        <w:t xml:space="preserve"> (</w:t>
      </w:r>
      <w:r w:rsidR="00F33D12" w:rsidRPr="000C0692">
        <w:rPr>
          <w:rFonts w:ascii="Times New Roman" w:hAnsi="Times New Roman" w:cs="Times New Roman"/>
          <w:color w:val="222222"/>
          <w:sz w:val="24"/>
          <w:szCs w:val="24"/>
          <w:shd w:val="clear" w:color="auto" w:fill="FFFFFF"/>
        </w:rPr>
        <w:t>Ghosh, 2014)</w:t>
      </w:r>
      <w:r w:rsidR="001E05C1" w:rsidRPr="000C0692">
        <w:rPr>
          <w:rFonts w:ascii="Times New Roman" w:hAnsi="Times New Roman" w:cs="Times New Roman"/>
          <w:sz w:val="24"/>
          <w:szCs w:val="24"/>
        </w:rPr>
        <w:t>.</w:t>
      </w:r>
    </w:p>
    <w:p w:rsidR="001E05C1" w:rsidRPr="000C0692" w:rsidRDefault="000C0692" w:rsidP="000C0692">
      <w:pPr>
        <w:spacing w:line="480" w:lineRule="auto"/>
        <w:rPr>
          <w:rFonts w:ascii="Times New Roman" w:hAnsi="Times New Roman" w:cs="Times New Roman"/>
          <w:sz w:val="24"/>
          <w:szCs w:val="24"/>
        </w:rPr>
      </w:pPr>
      <w:r>
        <w:rPr>
          <w:rFonts w:ascii="Times New Roman" w:hAnsi="Times New Roman" w:cs="Times New Roman"/>
          <w:sz w:val="24"/>
          <w:szCs w:val="24"/>
        </w:rPr>
        <w:tab/>
      </w:r>
      <w:r w:rsidR="001E05C1" w:rsidRPr="000C0692">
        <w:rPr>
          <w:rFonts w:ascii="Times New Roman" w:hAnsi="Times New Roman" w:cs="Times New Roman"/>
          <w:sz w:val="24"/>
          <w:szCs w:val="24"/>
        </w:rPr>
        <w:t>The inclusion of students with disabilities helps them develop their self -esteem and develop healthy relationship amongst the peers. Although it me seem like a simple task to bridge the gap between the two sets of the normal and the individual cases learners, research shows that early exposure plays a significant role in uniting the two groups.  Learners with disorders require subjection to an environment where they can interact with their peers at a first stage. Classroom environment provides the best grounds for interaction where these can develop both the emotional and social behaviours.  Interaction with peers with high IQ tends to stimulate the disabled to imitate these actions which consequently improve their skill and self-esteem and the sense of acceptance in the society</w:t>
      </w:r>
      <w:r w:rsidR="00F33D12" w:rsidRPr="000C0692">
        <w:rPr>
          <w:rFonts w:ascii="Times New Roman" w:hAnsi="Times New Roman" w:cs="Times New Roman"/>
          <w:sz w:val="24"/>
          <w:szCs w:val="24"/>
        </w:rPr>
        <w:t xml:space="preserve"> (</w:t>
      </w:r>
      <w:r w:rsidR="00F33D12" w:rsidRPr="000C0692">
        <w:rPr>
          <w:rFonts w:ascii="Times New Roman" w:hAnsi="Times New Roman" w:cs="Times New Roman"/>
          <w:color w:val="222222"/>
          <w:sz w:val="24"/>
          <w:szCs w:val="24"/>
          <w:shd w:val="clear" w:color="auto" w:fill="FFFFFF"/>
        </w:rPr>
        <w:t>Osgood, 2005)</w:t>
      </w:r>
      <w:r w:rsidR="001E05C1" w:rsidRPr="000C0692">
        <w:rPr>
          <w:rFonts w:ascii="Times New Roman" w:hAnsi="Times New Roman" w:cs="Times New Roman"/>
          <w:sz w:val="24"/>
          <w:szCs w:val="24"/>
        </w:rPr>
        <w:t>.</w:t>
      </w:r>
    </w:p>
    <w:p w:rsidR="001E05C1" w:rsidRPr="000C0692" w:rsidRDefault="001E05C1" w:rsidP="000C0692">
      <w:pPr>
        <w:spacing w:line="480" w:lineRule="auto"/>
        <w:rPr>
          <w:rFonts w:ascii="Times New Roman" w:hAnsi="Times New Roman" w:cs="Times New Roman"/>
          <w:sz w:val="24"/>
          <w:szCs w:val="24"/>
        </w:rPr>
      </w:pPr>
      <w:r w:rsidRPr="000C0692">
        <w:rPr>
          <w:rFonts w:ascii="Times New Roman" w:hAnsi="Times New Roman" w:cs="Times New Roman"/>
          <w:sz w:val="24"/>
          <w:szCs w:val="24"/>
        </w:rPr>
        <w:t xml:space="preserve">Inclusion creates models of learning social and behaviour skills among peers. Integration plays an essential role in uniting peers to care for each other and create a </w:t>
      </w:r>
      <w:r w:rsidR="000C0692" w:rsidRPr="000C0692">
        <w:rPr>
          <w:rFonts w:ascii="Times New Roman" w:hAnsi="Times New Roman" w:cs="Times New Roman"/>
          <w:sz w:val="24"/>
          <w:szCs w:val="24"/>
        </w:rPr>
        <w:t>favorable</w:t>
      </w:r>
      <w:r w:rsidRPr="000C0692">
        <w:rPr>
          <w:rFonts w:ascii="Times New Roman" w:hAnsi="Times New Roman" w:cs="Times New Roman"/>
          <w:sz w:val="24"/>
          <w:szCs w:val="24"/>
        </w:rPr>
        <w:t xml:space="preserve"> environment for the challenged to acquire skills without any problem. Peers can influence each other, and this critically assists in manipulating the behavior of the mentally challenged children fit in the society.</w:t>
      </w:r>
      <w:r w:rsidR="000C0692">
        <w:rPr>
          <w:rFonts w:ascii="Times New Roman" w:hAnsi="Times New Roman" w:cs="Times New Roman"/>
          <w:sz w:val="24"/>
          <w:szCs w:val="24"/>
        </w:rPr>
        <w:t xml:space="preserve"> </w:t>
      </w:r>
      <w:r w:rsidRPr="000C0692">
        <w:rPr>
          <w:rFonts w:ascii="Times New Roman" w:hAnsi="Times New Roman" w:cs="Times New Roman"/>
          <w:sz w:val="24"/>
          <w:szCs w:val="24"/>
        </w:rPr>
        <w:t xml:space="preserve">However, the inclusion of learners with disabilities has long-term benefits to the learner. Addition aids them to achieve and gain boldness and become self-driven individuals with high level of self-esteem. Integration reduces the level of </w:t>
      </w:r>
      <w:r w:rsidR="000C0692" w:rsidRPr="000C0692">
        <w:rPr>
          <w:rFonts w:ascii="Times New Roman" w:hAnsi="Times New Roman" w:cs="Times New Roman"/>
          <w:sz w:val="24"/>
          <w:szCs w:val="24"/>
        </w:rPr>
        <w:t>stigmatization</w:t>
      </w:r>
      <w:r w:rsidRPr="000C0692">
        <w:rPr>
          <w:rFonts w:ascii="Times New Roman" w:hAnsi="Times New Roman" w:cs="Times New Roman"/>
          <w:sz w:val="24"/>
          <w:szCs w:val="24"/>
        </w:rPr>
        <w:t xml:space="preserve"> as the differences between the </w:t>
      </w:r>
      <w:r w:rsidRPr="000C0692">
        <w:rPr>
          <w:rFonts w:ascii="Times New Roman" w:hAnsi="Times New Roman" w:cs="Times New Roman"/>
          <w:sz w:val="24"/>
          <w:szCs w:val="24"/>
        </w:rPr>
        <w:lastRenderedPageBreak/>
        <w:t>normal and the challenged are not outlined as in segregation.</w:t>
      </w:r>
      <w:r w:rsidR="000C0692">
        <w:rPr>
          <w:rFonts w:ascii="Times New Roman" w:hAnsi="Times New Roman" w:cs="Times New Roman"/>
          <w:sz w:val="24"/>
          <w:szCs w:val="24"/>
        </w:rPr>
        <w:t xml:space="preserve"> </w:t>
      </w:r>
      <w:r w:rsidRPr="000C0692">
        <w:rPr>
          <w:rFonts w:ascii="Times New Roman" w:hAnsi="Times New Roman" w:cs="Times New Roman"/>
          <w:sz w:val="24"/>
          <w:szCs w:val="24"/>
        </w:rPr>
        <w:t xml:space="preserve">Observation of learners is a crucial initiative in improving the learning environment for the challenged.  </w:t>
      </w:r>
    </w:p>
    <w:p w:rsidR="001E05C1" w:rsidRPr="000C0692" w:rsidRDefault="000C0692" w:rsidP="000C0692">
      <w:pPr>
        <w:spacing w:line="480" w:lineRule="auto"/>
        <w:rPr>
          <w:rFonts w:ascii="Times New Roman" w:hAnsi="Times New Roman" w:cs="Times New Roman"/>
          <w:sz w:val="24"/>
          <w:szCs w:val="24"/>
        </w:rPr>
      </w:pPr>
      <w:r>
        <w:rPr>
          <w:rFonts w:ascii="Times New Roman" w:hAnsi="Times New Roman" w:cs="Times New Roman"/>
          <w:sz w:val="24"/>
          <w:szCs w:val="24"/>
        </w:rPr>
        <w:tab/>
      </w:r>
      <w:r w:rsidR="001E05C1" w:rsidRPr="000C0692">
        <w:rPr>
          <w:rFonts w:ascii="Times New Roman" w:hAnsi="Times New Roman" w:cs="Times New Roman"/>
          <w:sz w:val="24"/>
          <w:szCs w:val="24"/>
        </w:rPr>
        <w:t xml:space="preserve">As an instructor identifying the model conduct of the learners with disabilities will help in rewarding and encouraging such </w:t>
      </w:r>
      <w:r w:rsidRPr="000C0692">
        <w:rPr>
          <w:rFonts w:ascii="Times New Roman" w:hAnsi="Times New Roman" w:cs="Times New Roman"/>
          <w:sz w:val="24"/>
          <w:szCs w:val="24"/>
        </w:rPr>
        <w:t xml:space="preserve">students' </w:t>
      </w:r>
      <w:r w:rsidR="001E05C1" w:rsidRPr="000C0692">
        <w:rPr>
          <w:rFonts w:ascii="Times New Roman" w:hAnsi="Times New Roman" w:cs="Times New Roman"/>
          <w:sz w:val="24"/>
          <w:szCs w:val="24"/>
        </w:rPr>
        <w:t>behaviours which automatically will improve their performance. Close examination of the expression creates the understanding of the strength and weakness of the students. With prior knowledge about the learner's response to various forms of punishments discourages re-occurrence of the same behaviour in the future. Managing classroom to be a more helpful learning environment help</w:t>
      </w:r>
      <w:r>
        <w:rPr>
          <w:rFonts w:ascii="Times New Roman" w:hAnsi="Times New Roman" w:cs="Times New Roman"/>
          <w:sz w:val="24"/>
          <w:szCs w:val="24"/>
        </w:rPr>
        <w:t>s</w:t>
      </w:r>
      <w:r w:rsidR="001E05C1" w:rsidRPr="000C0692">
        <w:rPr>
          <w:rFonts w:ascii="Times New Roman" w:hAnsi="Times New Roman" w:cs="Times New Roman"/>
          <w:sz w:val="24"/>
          <w:szCs w:val="24"/>
        </w:rPr>
        <w:t xml:space="preserve"> to improve the performance of the overall group of learners. Attaining proper knowledge about the school requires an insightful observation. In this essence, teachers can identify the gaps between the students and deduce ways to cross the gap to address the opportunity in a more informed manner. Close interaction with the peers helps identify the critical positive and negative vice behaviours of the students</w:t>
      </w:r>
      <w:r>
        <w:rPr>
          <w:rFonts w:ascii="Times New Roman" w:hAnsi="Times New Roman" w:cs="Times New Roman"/>
          <w:sz w:val="24"/>
          <w:szCs w:val="24"/>
        </w:rPr>
        <w:t xml:space="preserve"> </w:t>
      </w:r>
      <w:r w:rsidR="00F33D12" w:rsidRPr="000C0692">
        <w:rPr>
          <w:rFonts w:ascii="Times New Roman" w:hAnsi="Times New Roman" w:cs="Times New Roman"/>
          <w:sz w:val="24"/>
          <w:szCs w:val="24"/>
        </w:rPr>
        <w:t>(</w:t>
      </w:r>
      <w:r w:rsidR="00F33D12" w:rsidRPr="000C0692">
        <w:rPr>
          <w:rFonts w:ascii="Times New Roman" w:hAnsi="Times New Roman" w:cs="Times New Roman"/>
          <w:color w:val="222222"/>
          <w:sz w:val="24"/>
          <w:szCs w:val="24"/>
          <w:shd w:val="clear" w:color="auto" w:fill="FFFFFF"/>
        </w:rPr>
        <w:t>Borich, (2016)</w:t>
      </w:r>
      <w:r w:rsidR="001E05C1" w:rsidRPr="000C0692">
        <w:rPr>
          <w:rFonts w:ascii="Times New Roman" w:hAnsi="Times New Roman" w:cs="Times New Roman"/>
          <w:sz w:val="24"/>
          <w:szCs w:val="24"/>
        </w:rPr>
        <w:t xml:space="preserve">. </w:t>
      </w:r>
    </w:p>
    <w:p w:rsidR="001E05C1" w:rsidRPr="000C0692" w:rsidRDefault="000C0692" w:rsidP="000C0692">
      <w:pPr>
        <w:spacing w:line="480" w:lineRule="auto"/>
        <w:rPr>
          <w:rFonts w:ascii="Times New Roman" w:hAnsi="Times New Roman" w:cs="Times New Roman"/>
          <w:sz w:val="24"/>
          <w:szCs w:val="24"/>
        </w:rPr>
      </w:pPr>
      <w:r>
        <w:rPr>
          <w:rFonts w:ascii="Times New Roman" w:hAnsi="Times New Roman" w:cs="Times New Roman"/>
          <w:sz w:val="24"/>
          <w:szCs w:val="24"/>
        </w:rPr>
        <w:tab/>
      </w:r>
      <w:r w:rsidR="001E05C1" w:rsidRPr="000C0692">
        <w:rPr>
          <w:rFonts w:ascii="Times New Roman" w:hAnsi="Times New Roman" w:cs="Times New Roman"/>
          <w:sz w:val="24"/>
          <w:szCs w:val="24"/>
        </w:rPr>
        <w:t xml:space="preserve">Observational learning plays three significant roles in improving the performance of the class. One, teachers can define the parameters of dominance in behaviour, learning goals and aggressive goals. Under this situation, teachers can set rules and regulation to govern the conduct of </w:t>
      </w:r>
      <w:r>
        <w:rPr>
          <w:rFonts w:ascii="Times New Roman" w:hAnsi="Times New Roman" w:cs="Times New Roman"/>
          <w:sz w:val="24"/>
          <w:szCs w:val="24"/>
        </w:rPr>
        <w:t xml:space="preserve">the </w:t>
      </w:r>
      <w:r w:rsidR="001E05C1" w:rsidRPr="000C0692">
        <w:rPr>
          <w:rFonts w:ascii="Times New Roman" w:hAnsi="Times New Roman" w:cs="Times New Roman"/>
          <w:sz w:val="24"/>
          <w:szCs w:val="24"/>
        </w:rPr>
        <w:t>students in the class. Also, all they can highlight all the consequences of class misconduct. Still under the case of dominance teacher can communicate the expected performance of a planned instructional course. Lastly, instructors can deduce ways to deal with aggressive behaviours of their students.</w:t>
      </w:r>
      <w:r>
        <w:rPr>
          <w:rFonts w:ascii="Times New Roman" w:hAnsi="Times New Roman" w:cs="Times New Roman"/>
          <w:sz w:val="24"/>
          <w:szCs w:val="24"/>
        </w:rPr>
        <w:t xml:space="preserve"> </w:t>
      </w:r>
      <w:r w:rsidR="001E05C1" w:rsidRPr="000C0692">
        <w:rPr>
          <w:rFonts w:ascii="Times New Roman" w:hAnsi="Times New Roman" w:cs="Times New Roman"/>
          <w:sz w:val="24"/>
          <w:szCs w:val="24"/>
        </w:rPr>
        <w:t xml:space="preserve">Behavior observation aids in clearly outlining the aspects of cooperation between the students and their instructors. In collaboration, both parties that are teachers and students form a team that work together towards achieving a common objective. </w:t>
      </w:r>
    </w:p>
    <w:p w:rsidR="001E05C1" w:rsidRPr="000C0692" w:rsidRDefault="000C0692" w:rsidP="000C069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1E05C1" w:rsidRPr="000C0692">
        <w:rPr>
          <w:rFonts w:ascii="Times New Roman" w:hAnsi="Times New Roman" w:cs="Times New Roman"/>
          <w:sz w:val="24"/>
          <w:szCs w:val="24"/>
        </w:rPr>
        <w:t xml:space="preserve">Lastly, </w:t>
      </w:r>
      <w:r w:rsidRPr="000C0692">
        <w:rPr>
          <w:rFonts w:ascii="Times New Roman" w:hAnsi="Times New Roman" w:cs="Times New Roman"/>
          <w:sz w:val="24"/>
          <w:szCs w:val="24"/>
        </w:rPr>
        <w:t>learners'</w:t>
      </w:r>
      <w:r w:rsidR="001E05C1" w:rsidRPr="000C0692">
        <w:rPr>
          <w:rFonts w:ascii="Times New Roman" w:hAnsi="Times New Roman" w:cs="Times New Roman"/>
          <w:sz w:val="24"/>
          <w:szCs w:val="24"/>
        </w:rPr>
        <w:t xml:space="preserve"> observation is enabled instructors to identify various groups of the students. A teacher with adequate skills in class management can locate high need students and have repertory techniques to address </w:t>
      </w:r>
      <w:r w:rsidRPr="000C0692">
        <w:rPr>
          <w:rFonts w:ascii="Times New Roman" w:hAnsi="Times New Roman" w:cs="Times New Roman"/>
          <w:sz w:val="24"/>
          <w:szCs w:val="24"/>
        </w:rPr>
        <w:t>this need</w:t>
      </w:r>
      <w:r w:rsidR="001E05C1" w:rsidRPr="000C0692">
        <w:rPr>
          <w:rFonts w:ascii="Times New Roman" w:hAnsi="Times New Roman" w:cs="Times New Roman"/>
          <w:sz w:val="24"/>
          <w:szCs w:val="24"/>
        </w:rPr>
        <w:t>.</w:t>
      </w:r>
      <w:r>
        <w:rPr>
          <w:rFonts w:ascii="Times New Roman" w:hAnsi="Times New Roman" w:cs="Times New Roman"/>
          <w:sz w:val="24"/>
          <w:szCs w:val="24"/>
        </w:rPr>
        <w:t xml:space="preserve"> D</w:t>
      </w:r>
      <w:r w:rsidR="001E05C1" w:rsidRPr="000C0692">
        <w:rPr>
          <w:rFonts w:ascii="Times New Roman" w:hAnsi="Times New Roman" w:cs="Times New Roman"/>
          <w:sz w:val="24"/>
          <w:szCs w:val="24"/>
        </w:rPr>
        <w:t xml:space="preserve">espite having reasonable advantages posses some implication in the learning environment. One of the challenges of integration is that learners with disorders may disrupt the class progress to the extent that no more learning can </w:t>
      </w:r>
      <w:r w:rsidRPr="000C0692">
        <w:rPr>
          <w:rFonts w:ascii="Times New Roman" w:hAnsi="Times New Roman" w:cs="Times New Roman"/>
          <w:sz w:val="24"/>
          <w:szCs w:val="24"/>
        </w:rPr>
        <w:t>proceed</w:t>
      </w:r>
      <w:r w:rsidRPr="000C0692">
        <w:rPr>
          <w:rFonts w:ascii="Times New Roman" w:hAnsi="Times New Roman" w:cs="Times New Roman"/>
          <w:color w:val="222222"/>
          <w:sz w:val="24"/>
          <w:szCs w:val="24"/>
          <w:shd w:val="clear" w:color="auto" w:fill="FFFFFF"/>
        </w:rPr>
        <w:t xml:space="preserve"> (</w:t>
      </w:r>
      <w:r w:rsidR="00F33D12" w:rsidRPr="000C0692">
        <w:rPr>
          <w:rFonts w:ascii="Times New Roman" w:hAnsi="Times New Roman" w:cs="Times New Roman"/>
          <w:color w:val="222222"/>
          <w:sz w:val="24"/>
          <w:szCs w:val="24"/>
          <w:shd w:val="clear" w:color="auto" w:fill="FFFFFF"/>
        </w:rPr>
        <w:t>Ghosh, 2014)</w:t>
      </w:r>
      <w:r w:rsidR="001E05C1" w:rsidRPr="000C0692">
        <w:rPr>
          <w:rFonts w:ascii="Times New Roman" w:hAnsi="Times New Roman" w:cs="Times New Roman"/>
          <w:sz w:val="24"/>
          <w:szCs w:val="24"/>
        </w:rPr>
        <w:t xml:space="preserve">. In such a scenario learners who are not challenged are unable to learn to lead to time wastage. Learners with disabilities require particular attention. Inclusion in a general classroom environment denies them that privilege for special treatment. Consequently, this could create room for humiliation and </w:t>
      </w:r>
      <w:r w:rsidRPr="000C0692">
        <w:rPr>
          <w:rFonts w:ascii="Times New Roman" w:hAnsi="Times New Roman" w:cs="Times New Roman"/>
          <w:sz w:val="24"/>
          <w:szCs w:val="24"/>
        </w:rPr>
        <w:t>stigmatization</w:t>
      </w:r>
      <w:r w:rsidR="001E05C1" w:rsidRPr="000C0692">
        <w:rPr>
          <w:rFonts w:ascii="Times New Roman" w:hAnsi="Times New Roman" w:cs="Times New Roman"/>
          <w:sz w:val="24"/>
          <w:szCs w:val="24"/>
        </w:rPr>
        <w:t xml:space="preserve"> of the disabled instead of uniting the peers.</w:t>
      </w:r>
    </w:p>
    <w:p w:rsidR="001E05C1" w:rsidRPr="000C0692" w:rsidRDefault="000C0692" w:rsidP="000C0692">
      <w:pPr>
        <w:spacing w:line="480" w:lineRule="auto"/>
        <w:rPr>
          <w:rFonts w:ascii="Times New Roman" w:hAnsi="Times New Roman" w:cs="Times New Roman"/>
          <w:sz w:val="24"/>
          <w:szCs w:val="24"/>
        </w:rPr>
      </w:pPr>
      <w:r>
        <w:rPr>
          <w:rFonts w:ascii="Times New Roman" w:hAnsi="Times New Roman" w:cs="Times New Roman"/>
          <w:sz w:val="24"/>
          <w:szCs w:val="24"/>
        </w:rPr>
        <w:tab/>
      </w:r>
      <w:r w:rsidR="001E05C1" w:rsidRPr="000C0692">
        <w:rPr>
          <w:rFonts w:ascii="Times New Roman" w:hAnsi="Times New Roman" w:cs="Times New Roman"/>
          <w:sz w:val="24"/>
          <w:szCs w:val="24"/>
        </w:rPr>
        <w:t xml:space="preserve">I do not support the idea of inclusion. People should accept the nature and treat the disabled wit much care. It should be noted that children are different and each particular child is unique and calls for exclusive attention. Segregation would play and significant role in improving the needs of each group of the learners. Grouping students do not necessarily limit the interaction between the able and the disabled learners. In fact, programs should be put in place where the abled mind educated on the need to care for their physically challenged brothers and sisters and these would ease </w:t>
      </w:r>
      <w:r w:rsidRPr="000C0692">
        <w:rPr>
          <w:rFonts w:ascii="Times New Roman" w:hAnsi="Times New Roman" w:cs="Times New Roman"/>
          <w:sz w:val="24"/>
          <w:szCs w:val="24"/>
        </w:rPr>
        <w:t>stigmatization</w:t>
      </w:r>
      <w:r w:rsidRPr="000C0692">
        <w:rPr>
          <w:rFonts w:ascii="Times New Roman" w:hAnsi="Times New Roman" w:cs="Times New Roman"/>
          <w:color w:val="222222"/>
          <w:sz w:val="24"/>
          <w:szCs w:val="24"/>
          <w:shd w:val="clear" w:color="auto" w:fill="FFFFFF"/>
        </w:rPr>
        <w:t xml:space="preserve"> (</w:t>
      </w:r>
      <w:r w:rsidR="00F33D12" w:rsidRPr="000C0692">
        <w:rPr>
          <w:rFonts w:ascii="Times New Roman" w:hAnsi="Times New Roman" w:cs="Times New Roman"/>
          <w:color w:val="222222"/>
          <w:sz w:val="24"/>
          <w:szCs w:val="24"/>
          <w:shd w:val="clear" w:color="auto" w:fill="FFFFFF"/>
        </w:rPr>
        <w:t xml:space="preserve">Gibbs, </w:t>
      </w:r>
      <w:bookmarkStart w:id="0" w:name="_GoBack"/>
      <w:bookmarkEnd w:id="0"/>
      <w:r w:rsidR="00F33D12" w:rsidRPr="000C0692">
        <w:rPr>
          <w:rFonts w:ascii="Times New Roman" w:hAnsi="Times New Roman" w:cs="Times New Roman"/>
          <w:color w:val="222222"/>
          <w:sz w:val="24"/>
          <w:szCs w:val="24"/>
          <w:shd w:val="clear" w:color="auto" w:fill="FFFFFF"/>
        </w:rPr>
        <w:t>2007)</w:t>
      </w:r>
      <w:r w:rsidR="001E05C1" w:rsidRPr="000C0692">
        <w:rPr>
          <w:rFonts w:ascii="Times New Roman" w:hAnsi="Times New Roman" w:cs="Times New Roman"/>
          <w:sz w:val="24"/>
          <w:szCs w:val="24"/>
        </w:rPr>
        <w:t>.</w:t>
      </w:r>
    </w:p>
    <w:p w:rsidR="001E05C1" w:rsidRPr="000C0692" w:rsidRDefault="001E05C1" w:rsidP="000C0692">
      <w:pPr>
        <w:spacing w:line="480" w:lineRule="auto"/>
        <w:rPr>
          <w:rFonts w:ascii="Times New Roman" w:hAnsi="Times New Roman" w:cs="Times New Roman"/>
          <w:sz w:val="24"/>
          <w:szCs w:val="24"/>
        </w:rPr>
      </w:pPr>
      <w:r w:rsidRPr="000C0692">
        <w:rPr>
          <w:rFonts w:ascii="Times New Roman" w:hAnsi="Times New Roman" w:cs="Times New Roman"/>
          <w:sz w:val="24"/>
          <w:szCs w:val="24"/>
        </w:rPr>
        <w:br w:type="page"/>
      </w:r>
    </w:p>
    <w:p w:rsidR="001E05C1" w:rsidRPr="000C0692" w:rsidRDefault="001E05C1" w:rsidP="000C0692">
      <w:pPr>
        <w:spacing w:line="480" w:lineRule="auto"/>
        <w:jc w:val="center"/>
        <w:rPr>
          <w:rFonts w:ascii="Times New Roman" w:hAnsi="Times New Roman" w:cs="Times New Roman"/>
          <w:sz w:val="24"/>
          <w:szCs w:val="24"/>
        </w:rPr>
      </w:pPr>
      <w:r w:rsidRPr="000C0692">
        <w:rPr>
          <w:rFonts w:ascii="Times New Roman" w:hAnsi="Times New Roman" w:cs="Times New Roman"/>
          <w:sz w:val="24"/>
          <w:szCs w:val="24"/>
        </w:rPr>
        <w:lastRenderedPageBreak/>
        <w:t>References</w:t>
      </w:r>
    </w:p>
    <w:p w:rsidR="0089701A" w:rsidRPr="000C0692" w:rsidRDefault="0089701A" w:rsidP="000C0692">
      <w:pPr>
        <w:spacing w:line="480" w:lineRule="auto"/>
        <w:ind w:left="720" w:hanging="720"/>
        <w:rPr>
          <w:rFonts w:ascii="Times New Roman" w:hAnsi="Times New Roman" w:cs="Times New Roman"/>
          <w:color w:val="222222"/>
          <w:sz w:val="24"/>
          <w:szCs w:val="24"/>
          <w:shd w:val="clear" w:color="auto" w:fill="FFFFFF"/>
        </w:rPr>
      </w:pPr>
      <w:r w:rsidRPr="000C0692">
        <w:rPr>
          <w:rFonts w:ascii="Times New Roman" w:hAnsi="Times New Roman" w:cs="Times New Roman"/>
          <w:color w:val="222222"/>
          <w:sz w:val="24"/>
          <w:szCs w:val="24"/>
          <w:shd w:val="clear" w:color="auto" w:fill="FFFFFF"/>
        </w:rPr>
        <w:t>Gibbs, S. (2007). Teachers' perceptions of efficacy: Beliefs that may support inclusion or segregation. </w:t>
      </w:r>
      <w:r w:rsidRPr="000C0692">
        <w:rPr>
          <w:rFonts w:ascii="Times New Roman" w:hAnsi="Times New Roman" w:cs="Times New Roman"/>
          <w:i/>
          <w:iCs/>
          <w:color w:val="222222"/>
          <w:sz w:val="24"/>
          <w:szCs w:val="24"/>
          <w:shd w:val="clear" w:color="auto" w:fill="FFFFFF"/>
        </w:rPr>
        <w:t>Educational and Child Psychology</w:t>
      </w:r>
      <w:r w:rsidRPr="000C0692">
        <w:rPr>
          <w:rFonts w:ascii="Times New Roman" w:hAnsi="Times New Roman" w:cs="Times New Roman"/>
          <w:color w:val="222222"/>
          <w:sz w:val="24"/>
          <w:szCs w:val="24"/>
          <w:shd w:val="clear" w:color="auto" w:fill="FFFFFF"/>
        </w:rPr>
        <w:t>, </w:t>
      </w:r>
      <w:r w:rsidRPr="000C0692">
        <w:rPr>
          <w:rFonts w:ascii="Times New Roman" w:hAnsi="Times New Roman" w:cs="Times New Roman"/>
          <w:i/>
          <w:iCs/>
          <w:color w:val="222222"/>
          <w:sz w:val="24"/>
          <w:szCs w:val="24"/>
          <w:shd w:val="clear" w:color="auto" w:fill="FFFFFF"/>
        </w:rPr>
        <w:t>24</w:t>
      </w:r>
      <w:r w:rsidRPr="000C0692">
        <w:rPr>
          <w:rFonts w:ascii="Times New Roman" w:hAnsi="Times New Roman" w:cs="Times New Roman"/>
          <w:color w:val="222222"/>
          <w:sz w:val="24"/>
          <w:szCs w:val="24"/>
          <w:shd w:val="clear" w:color="auto" w:fill="FFFFFF"/>
        </w:rPr>
        <w:t>(3), 47.</w:t>
      </w:r>
    </w:p>
    <w:p w:rsidR="0089701A" w:rsidRPr="000C0692" w:rsidRDefault="0089701A" w:rsidP="000C0692">
      <w:pPr>
        <w:spacing w:line="480" w:lineRule="auto"/>
        <w:ind w:left="720" w:hanging="720"/>
        <w:rPr>
          <w:rFonts w:ascii="Times New Roman" w:hAnsi="Times New Roman" w:cs="Times New Roman"/>
          <w:color w:val="222222"/>
          <w:sz w:val="24"/>
          <w:szCs w:val="24"/>
          <w:shd w:val="clear" w:color="auto" w:fill="FFFFFF"/>
        </w:rPr>
      </w:pPr>
      <w:r w:rsidRPr="000C0692">
        <w:rPr>
          <w:rFonts w:ascii="Times New Roman" w:hAnsi="Times New Roman" w:cs="Times New Roman"/>
          <w:color w:val="222222"/>
          <w:sz w:val="24"/>
          <w:szCs w:val="24"/>
          <w:shd w:val="clear" w:color="auto" w:fill="FFFFFF"/>
        </w:rPr>
        <w:t>Osgood, R. L. (2005). </w:t>
      </w:r>
      <w:r w:rsidRPr="000C0692">
        <w:rPr>
          <w:rFonts w:ascii="Times New Roman" w:hAnsi="Times New Roman" w:cs="Times New Roman"/>
          <w:i/>
          <w:iCs/>
          <w:color w:val="222222"/>
          <w:sz w:val="24"/>
          <w:szCs w:val="24"/>
          <w:shd w:val="clear" w:color="auto" w:fill="FFFFFF"/>
        </w:rPr>
        <w:t>The history of inclusion in United States</w:t>
      </w:r>
      <w:r w:rsidRPr="000C0692">
        <w:rPr>
          <w:rFonts w:ascii="Times New Roman" w:hAnsi="Times New Roman" w:cs="Times New Roman"/>
          <w:color w:val="222222"/>
          <w:sz w:val="24"/>
          <w:szCs w:val="24"/>
          <w:shd w:val="clear" w:color="auto" w:fill="FFFFFF"/>
        </w:rPr>
        <w:t>. Gallaudet University Press.</w:t>
      </w:r>
    </w:p>
    <w:p w:rsidR="0089701A" w:rsidRPr="000C0692" w:rsidRDefault="0089701A" w:rsidP="000C0692">
      <w:pPr>
        <w:spacing w:line="480" w:lineRule="auto"/>
        <w:ind w:left="720" w:hanging="720"/>
        <w:rPr>
          <w:rFonts w:ascii="Times New Roman" w:hAnsi="Times New Roman" w:cs="Times New Roman"/>
          <w:color w:val="222222"/>
          <w:sz w:val="24"/>
          <w:szCs w:val="24"/>
          <w:shd w:val="clear" w:color="auto" w:fill="FFFFFF"/>
        </w:rPr>
      </w:pPr>
      <w:r w:rsidRPr="000C0692">
        <w:rPr>
          <w:rFonts w:ascii="Times New Roman" w:hAnsi="Times New Roman" w:cs="Times New Roman"/>
          <w:color w:val="222222"/>
          <w:sz w:val="24"/>
          <w:szCs w:val="24"/>
          <w:shd w:val="clear" w:color="auto" w:fill="FFFFFF"/>
        </w:rPr>
        <w:t>Kelly, P. A., Haidet, P., Schneider, V., Searle, N., Seidel, C. L., &amp; Richards, B. F. (2005). A comparison of in-class learner engagement across lecture, problem-based learning, and team learning using the STROBE classroom observation tool. </w:t>
      </w:r>
      <w:r w:rsidRPr="000C0692">
        <w:rPr>
          <w:rFonts w:ascii="Times New Roman" w:hAnsi="Times New Roman" w:cs="Times New Roman"/>
          <w:i/>
          <w:iCs/>
          <w:color w:val="222222"/>
          <w:sz w:val="24"/>
          <w:szCs w:val="24"/>
          <w:shd w:val="clear" w:color="auto" w:fill="FFFFFF"/>
        </w:rPr>
        <w:t>Teaching and learning in medicine</w:t>
      </w:r>
      <w:r w:rsidRPr="000C0692">
        <w:rPr>
          <w:rFonts w:ascii="Times New Roman" w:hAnsi="Times New Roman" w:cs="Times New Roman"/>
          <w:color w:val="222222"/>
          <w:sz w:val="24"/>
          <w:szCs w:val="24"/>
          <w:shd w:val="clear" w:color="auto" w:fill="FFFFFF"/>
        </w:rPr>
        <w:t>, </w:t>
      </w:r>
      <w:r w:rsidRPr="000C0692">
        <w:rPr>
          <w:rFonts w:ascii="Times New Roman" w:hAnsi="Times New Roman" w:cs="Times New Roman"/>
          <w:i/>
          <w:iCs/>
          <w:color w:val="222222"/>
          <w:sz w:val="24"/>
          <w:szCs w:val="24"/>
          <w:shd w:val="clear" w:color="auto" w:fill="FFFFFF"/>
        </w:rPr>
        <w:t>17</w:t>
      </w:r>
      <w:r w:rsidRPr="000C0692">
        <w:rPr>
          <w:rFonts w:ascii="Times New Roman" w:hAnsi="Times New Roman" w:cs="Times New Roman"/>
          <w:color w:val="222222"/>
          <w:sz w:val="24"/>
          <w:szCs w:val="24"/>
          <w:shd w:val="clear" w:color="auto" w:fill="FFFFFF"/>
        </w:rPr>
        <w:t>(2), 112-118.</w:t>
      </w:r>
    </w:p>
    <w:p w:rsidR="00843548" w:rsidRPr="000C0692" w:rsidRDefault="0089701A" w:rsidP="000C0692">
      <w:pPr>
        <w:spacing w:line="480" w:lineRule="auto"/>
        <w:ind w:left="720" w:hanging="720"/>
        <w:rPr>
          <w:rFonts w:ascii="Times New Roman" w:hAnsi="Times New Roman" w:cs="Times New Roman"/>
          <w:sz w:val="24"/>
          <w:szCs w:val="24"/>
        </w:rPr>
      </w:pPr>
      <w:r w:rsidRPr="000C0692">
        <w:rPr>
          <w:rFonts w:ascii="Times New Roman" w:hAnsi="Times New Roman" w:cs="Times New Roman"/>
          <w:color w:val="222222"/>
          <w:sz w:val="24"/>
          <w:szCs w:val="24"/>
          <w:shd w:val="clear" w:color="auto" w:fill="FFFFFF"/>
        </w:rPr>
        <w:t>Borich, G. D. (2016). </w:t>
      </w:r>
      <w:r w:rsidRPr="000C0692">
        <w:rPr>
          <w:rFonts w:ascii="Times New Roman" w:hAnsi="Times New Roman" w:cs="Times New Roman"/>
          <w:i/>
          <w:iCs/>
          <w:color w:val="222222"/>
          <w:sz w:val="24"/>
          <w:szCs w:val="24"/>
          <w:shd w:val="clear" w:color="auto" w:fill="FFFFFF"/>
        </w:rPr>
        <w:t>Observation skills for effective teaching: research-based practice</w:t>
      </w:r>
      <w:r w:rsidRPr="000C0692">
        <w:rPr>
          <w:rFonts w:ascii="Times New Roman" w:hAnsi="Times New Roman" w:cs="Times New Roman"/>
          <w:color w:val="222222"/>
          <w:sz w:val="24"/>
          <w:szCs w:val="24"/>
          <w:shd w:val="clear" w:color="auto" w:fill="FFFFFF"/>
        </w:rPr>
        <w:t>. Routledge.</w:t>
      </w:r>
    </w:p>
    <w:p w:rsidR="0089701A" w:rsidRPr="000C0692" w:rsidRDefault="0089701A" w:rsidP="000C0692">
      <w:pPr>
        <w:spacing w:line="480" w:lineRule="auto"/>
        <w:ind w:left="720" w:hanging="720"/>
        <w:rPr>
          <w:rFonts w:ascii="Times New Roman" w:hAnsi="Times New Roman" w:cs="Times New Roman"/>
          <w:sz w:val="24"/>
          <w:szCs w:val="24"/>
        </w:rPr>
      </w:pPr>
      <w:r w:rsidRPr="000C0692">
        <w:rPr>
          <w:rFonts w:ascii="Times New Roman" w:hAnsi="Times New Roman" w:cs="Times New Roman"/>
          <w:color w:val="222222"/>
          <w:sz w:val="24"/>
          <w:szCs w:val="24"/>
          <w:shd w:val="clear" w:color="auto" w:fill="FFFFFF"/>
        </w:rPr>
        <w:t>Ghosh, R., &amp;Galczynski, M. (2014). </w:t>
      </w:r>
      <w:r w:rsidRPr="000C0692">
        <w:rPr>
          <w:rFonts w:ascii="Times New Roman" w:hAnsi="Times New Roman" w:cs="Times New Roman"/>
          <w:i/>
          <w:iCs/>
          <w:color w:val="222222"/>
          <w:sz w:val="24"/>
          <w:szCs w:val="24"/>
          <w:shd w:val="clear" w:color="auto" w:fill="FFFFFF"/>
        </w:rPr>
        <w:t>Redefining multicultural education: Inclusion and the right to be different</w:t>
      </w:r>
      <w:r w:rsidRPr="000C0692">
        <w:rPr>
          <w:rFonts w:ascii="Times New Roman" w:hAnsi="Times New Roman" w:cs="Times New Roman"/>
          <w:color w:val="222222"/>
          <w:sz w:val="24"/>
          <w:szCs w:val="24"/>
          <w:shd w:val="clear" w:color="auto" w:fill="FFFFFF"/>
        </w:rPr>
        <w:t>. Canadian Scholars’ Press.</w:t>
      </w:r>
    </w:p>
    <w:sectPr w:rsidR="0089701A" w:rsidRPr="000C0692" w:rsidSect="001E05C1">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6337" w:rsidRDefault="00BD6337" w:rsidP="001E05C1">
      <w:pPr>
        <w:spacing w:after="0" w:line="240" w:lineRule="auto"/>
      </w:pPr>
      <w:r>
        <w:separator/>
      </w:r>
    </w:p>
  </w:endnote>
  <w:endnote w:type="continuationSeparator" w:id="1">
    <w:p w:rsidR="00BD6337" w:rsidRDefault="00BD6337" w:rsidP="001E05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953631"/>
      <w:docPartObj>
        <w:docPartGallery w:val="Page Numbers (Bottom of Page)"/>
        <w:docPartUnique/>
      </w:docPartObj>
    </w:sdtPr>
    <w:sdtEndPr>
      <w:rPr>
        <w:noProof/>
      </w:rPr>
    </w:sdtEndPr>
    <w:sdtContent>
      <w:p w:rsidR="001E05C1" w:rsidRDefault="004924C0">
        <w:pPr>
          <w:pStyle w:val="Footer"/>
          <w:jc w:val="right"/>
        </w:pPr>
        <w:r>
          <w:fldChar w:fldCharType="begin"/>
        </w:r>
        <w:r w:rsidR="001E05C1">
          <w:instrText xml:space="preserve"> PAGE   \* MERGEFORMAT </w:instrText>
        </w:r>
        <w:r>
          <w:fldChar w:fldCharType="separate"/>
        </w:r>
        <w:r w:rsidR="000C0692">
          <w:rPr>
            <w:noProof/>
          </w:rPr>
          <w:t>1</w:t>
        </w:r>
        <w:r>
          <w:rPr>
            <w:noProof/>
          </w:rPr>
          <w:fldChar w:fldCharType="end"/>
        </w:r>
      </w:p>
    </w:sdtContent>
  </w:sdt>
  <w:p w:rsidR="001E05C1" w:rsidRDefault="001E05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6337" w:rsidRDefault="00BD6337" w:rsidP="001E05C1">
      <w:pPr>
        <w:spacing w:after="0" w:line="240" w:lineRule="auto"/>
      </w:pPr>
      <w:r>
        <w:separator/>
      </w:r>
    </w:p>
  </w:footnote>
  <w:footnote w:type="continuationSeparator" w:id="1">
    <w:p w:rsidR="00BD6337" w:rsidRDefault="00BD6337" w:rsidP="001E05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31201340"/>
      <w:docPartObj>
        <w:docPartGallery w:val="Page Numbers (Top of Page)"/>
        <w:docPartUnique/>
      </w:docPartObj>
    </w:sdtPr>
    <w:sdtEndPr>
      <w:rPr>
        <w:noProof/>
      </w:rPr>
    </w:sdtEndPr>
    <w:sdtContent>
      <w:p w:rsidR="001E05C1" w:rsidRPr="000C0692" w:rsidRDefault="001E05C1" w:rsidP="000C0692">
        <w:pPr>
          <w:pStyle w:val="Header"/>
          <w:tabs>
            <w:tab w:val="right" w:pos="9360"/>
          </w:tabs>
          <w:rPr>
            <w:rFonts w:ascii="Times New Roman" w:hAnsi="Times New Roman" w:cs="Times New Roman"/>
            <w:sz w:val="24"/>
            <w:szCs w:val="24"/>
          </w:rPr>
        </w:pPr>
        <w:r w:rsidRPr="000C0692">
          <w:rPr>
            <w:rFonts w:ascii="Times New Roman" w:hAnsi="Times New Roman" w:cs="Times New Roman"/>
            <w:sz w:val="24"/>
            <w:szCs w:val="24"/>
          </w:rPr>
          <w:t>INCLUSION AND SEGREGATION</w:t>
        </w:r>
        <w:r w:rsidRPr="000C0692">
          <w:rPr>
            <w:rFonts w:ascii="Times New Roman" w:hAnsi="Times New Roman" w:cs="Times New Roman"/>
            <w:sz w:val="24"/>
            <w:szCs w:val="24"/>
          </w:rPr>
          <w:tab/>
        </w:r>
        <w:r w:rsidRPr="000C0692">
          <w:rPr>
            <w:rFonts w:ascii="Times New Roman" w:hAnsi="Times New Roman" w:cs="Times New Roman"/>
            <w:sz w:val="24"/>
            <w:szCs w:val="24"/>
          </w:rPr>
          <w:tab/>
        </w:r>
        <w:r w:rsidRPr="000C0692">
          <w:rPr>
            <w:rFonts w:ascii="Times New Roman" w:hAnsi="Times New Roman" w:cs="Times New Roman"/>
            <w:sz w:val="24"/>
            <w:szCs w:val="24"/>
          </w:rPr>
          <w:tab/>
        </w:r>
        <w:r w:rsidR="004924C0" w:rsidRPr="000C0692">
          <w:rPr>
            <w:rFonts w:ascii="Times New Roman" w:hAnsi="Times New Roman" w:cs="Times New Roman"/>
            <w:sz w:val="24"/>
            <w:szCs w:val="24"/>
          </w:rPr>
          <w:fldChar w:fldCharType="begin"/>
        </w:r>
        <w:r w:rsidRPr="000C0692">
          <w:rPr>
            <w:rFonts w:ascii="Times New Roman" w:hAnsi="Times New Roman" w:cs="Times New Roman"/>
            <w:sz w:val="24"/>
            <w:szCs w:val="24"/>
          </w:rPr>
          <w:instrText xml:space="preserve"> PAGE   \* MERGEFORMAT </w:instrText>
        </w:r>
        <w:r w:rsidR="004924C0" w:rsidRPr="000C0692">
          <w:rPr>
            <w:rFonts w:ascii="Times New Roman" w:hAnsi="Times New Roman" w:cs="Times New Roman"/>
            <w:sz w:val="24"/>
            <w:szCs w:val="24"/>
          </w:rPr>
          <w:fldChar w:fldCharType="separate"/>
        </w:r>
        <w:r w:rsidR="000C0692">
          <w:rPr>
            <w:rFonts w:ascii="Times New Roman" w:hAnsi="Times New Roman" w:cs="Times New Roman"/>
            <w:noProof/>
            <w:sz w:val="24"/>
            <w:szCs w:val="24"/>
          </w:rPr>
          <w:t>2</w:t>
        </w:r>
        <w:r w:rsidR="004924C0" w:rsidRPr="000C069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50777737"/>
      <w:docPartObj>
        <w:docPartGallery w:val="Page Numbers (Top of Page)"/>
        <w:docPartUnique/>
      </w:docPartObj>
    </w:sdtPr>
    <w:sdtEndPr>
      <w:rPr>
        <w:noProof/>
      </w:rPr>
    </w:sdtEndPr>
    <w:sdtContent>
      <w:p w:rsidR="001E05C1" w:rsidRPr="000C0692" w:rsidRDefault="001E05C1" w:rsidP="000C0692">
        <w:pPr>
          <w:pStyle w:val="Header"/>
          <w:tabs>
            <w:tab w:val="right" w:pos="9360"/>
          </w:tabs>
          <w:rPr>
            <w:rFonts w:ascii="Times New Roman" w:hAnsi="Times New Roman" w:cs="Times New Roman"/>
            <w:sz w:val="24"/>
            <w:szCs w:val="24"/>
          </w:rPr>
        </w:pPr>
        <w:r w:rsidRPr="000C0692">
          <w:rPr>
            <w:rFonts w:ascii="Times New Roman" w:hAnsi="Times New Roman" w:cs="Times New Roman"/>
            <w:sz w:val="24"/>
            <w:szCs w:val="24"/>
          </w:rPr>
          <w:t>Running head: INCLUSION AND SEGREGATION</w:t>
        </w:r>
        <w:r w:rsidRPr="000C0692">
          <w:rPr>
            <w:rFonts w:ascii="Times New Roman" w:hAnsi="Times New Roman" w:cs="Times New Roman"/>
            <w:sz w:val="24"/>
            <w:szCs w:val="24"/>
          </w:rPr>
          <w:tab/>
        </w:r>
        <w:r w:rsidRPr="000C0692">
          <w:rPr>
            <w:rFonts w:ascii="Times New Roman" w:hAnsi="Times New Roman" w:cs="Times New Roman"/>
            <w:sz w:val="24"/>
            <w:szCs w:val="24"/>
          </w:rPr>
          <w:tab/>
        </w:r>
        <w:r w:rsidRPr="000C0692">
          <w:rPr>
            <w:rFonts w:ascii="Times New Roman" w:hAnsi="Times New Roman" w:cs="Times New Roman"/>
            <w:sz w:val="24"/>
            <w:szCs w:val="24"/>
          </w:rPr>
          <w:tab/>
        </w:r>
        <w:r w:rsidR="004924C0" w:rsidRPr="000C0692">
          <w:rPr>
            <w:rFonts w:ascii="Times New Roman" w:hAnsi="Times New Roman" w:cs="Times New Roman"/>
            <w:sz w:val="24"/>
            <w:szCs w:val="24"/>
          </w:rPr>
          <w:fldChar w:fldCharType="begin"/>
        </w:r>
        <w:r w:rsidRPr="000C0692">
          <w:rPr>
            <w:rFonts w:ascii="Times New Roman" w:hAnsi="Times New Roman" w:cs="Times New Roman"/>
            <w:sz w:val="24"/>
            <w:szCs w:val="24"/>
          </w:rPr>
          <w:instrText xml:space="preserve"> PAGE   \* MERGEFORMAT </w:instrText>
        </w:r>
        <w:r w:rsidR="004924C0" w:rsidRPr="000C0692">
          <w:rPr>
            <w:rFonts w:ascii="Times New Roman" w:hAnsi="Times New Roman" w:cs="Times New Roman"/>
            <w:sz w:val="24"/>
            <w:szCs w:val="24"/>
          </w:rPr>
          <w:fldChar w:fldCharType="separate"/>
        </w:r>
        <w:r w:rsidR="000C0692">
          <w:rPr>
            <w:rFonts w:ascii="Times New Roman" w:hAnsi="Times New Roman" w:cs="Times New Roman"/>
            <w:noProof/>
            <w:sz w:val="24"/>
            <w:szCs w:val="24"/>
          </w:rPr>
          <w:t>1</w:t>
        </w:r>
        <w:r w:rsidR="004924C0" w:rsidRPr="000C0692">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FB0995"/>
    <w:rsid w:val="00043709"/>
    <w:rsid w:val="000C0692"/>
    <w:rsid w:val="001E05C1"/>
    <w:rsid w:val="0021291F"/>
    <w:rsid w:val="004924C0"/>
    <w:rsid w:val="004F51D4"/>
    <w:rsid w:val="00843548"/>
    <w:rsid w:val="008813A1"/>
    <w:rsid w:val="0089701A"/>
    <w:rsid w:val="008E4914"/>
    <w:rsid w:val="009A001D"/>
    <w:rsid w:val="00B338AC"/>
    <w:rsid w:val="00BD6337"/>
    <w:rsid w:val="00BE1B07"/>
    <w:rsid w:val="00C30633"/>
    <w:rsid w:val="00C4436E"/>
    <w:rsid w:val="00F33D12"/>
    <w:rsid w:val="00F41AD1"/>
    <w:rsid w:val="00FB0995"/>
    <w:rsid w:val="00FC5C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1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5C1"/>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05C1"/>
  </w:style>
  <w:style w:type="paragraph" w:styleId="Footer">
    <w:name w:val="footer"/>
    <w:basedOn w:val="Normal"/>
    <w:link w:val="FooterChar"/>
    <w:uiPriority w:val="99"/>
    <w:unhideWhenUsed/>
    <w:rsid w:val="001E05C1"/>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05C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947</Words>
  <Characters>5403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2018-02-07T03:17:00Z</dcterms:created>
  <dcterms:modified xsi:type="dcterms:W3CDTF">2018-02-07T03:17:00Z</dcterms:modified>
</cp:coreProperties>
</file>